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12C68B99" w14:textId="37925A90" w:rsidR="00B7196B" w:rsidRDefault="0085529B" w:rsidP="00C06B3D">
      <w:r>
        <w:t xml:space="preserve">                </w:t>
      </w:r>
    </w:p>
    <w:p w14:paraId="4347EE9D" w14:textId="77777777" w:rsidR="001F12D3" w:rsidRPr="001F12D3" w:rsidRDefault="00B7196B" w:rsidP="001F12D3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  <w:r>
        <w:tab/>
      </w:r>
      <w:bookmarkStart w:id="0" w:name="_Hlk525716306"/>
      <w:r w:rsidR="001F12D3" w:rsidRPr="001F12D3">
        <w:rPr>
          <w:rFonts w:asciiTheme="majorHAnsi" w:eastAsia="Calibri" w:hAnsiTheme="majorHAnsi" w:cs="Arial"/>
          <w:sz w:val="24"/>
          <w:szCs w:val="24"/>
          <w:lang w:val="es-ES"/>
        </w:rPr>
        <w:t>Santo Domingo, D. N.</w:t>
      </w:r>
    </w:p>
    <w:p w14:paraId="3999CA49" w14:textId="65ADFC13" w:rsidR="001F12D3" w:rsidRDefault="001F12D3" w:rsidP="001F12D3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>22 de febrero 2021</w:t>
      </w:r>
    </w:p>
    <w:p w14:paraId="5EAC43E9" w14:textId="77777777" w:rsidR="00F5122D" w:rsidRPr="001F12D3" w:rsidRDefault="00F5122D" w:rsidP="001F12D3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BF236C6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62C251D" w14:textId="77777777" w:rsidR="001F12D3" w:rsidRPr="001F12D3" w:rsidRDefault="001F12D3" w:rsidP="001F12D3">
      <w:pPr>
        <w:spacing w:after="0" w:line="24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698CBEA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ED38594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3B87A1A" w14:textId="63CEC24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</w:pPr>
      <w:r w:rsidRPr="001F12D3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A</w:t>
      </w:r>
      <w:r w:rsidR="0022453D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CTA DE INICIO DE PROCESOS</w:t>
      </w:r>
      <w:r w:rsidRPr="001F12D3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 xml:space="preserve"> No. 001.</w:t>
      </w:r>
    </w:p>
    <w:p w14:paraId="2730EA53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A9A3272" w14:textId="77777777" w:rsidR="001F12D3" w:rsidRPr="001F12D3" w:rsidRDefault="001F12D3" w:rsidP="001F12D3">
      <w:pPr>
        <w:spacing w:after="200" w:line="276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 xml:space="preserve">El comité de compras y contrataciones del Centro Cardio-Neuro Oftalmológico y Trasplante (CECANOT), debidamente representado por el </w:t>
      </w:r>
      <w:bookmarkStart w:id="1" w:name="_Hlk527374331"/>
      <w:r w:rsidRPr="001F12D3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Dr. Félix  Valdez Suero</w:t>
      </w:r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 xml:space="preserve"> director general</w:t>
      </w:r>
      <w:bookmarkEnd w:id="1"/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 xml:space="preserve"> de CECANOT, en su calidad de presidente del comité, autoriza a la unidad de compras y contrataciones a iniciar el proceso por la adquisición de </w:t>
      </w:r>
      <w:bookmarkStart w:id="2" w:name="_Hlk63935253"/>
      <w:r w:rsidRPr="001F12D3">
        <w:rPr>
          <w:rFonts w:asciiTheme="majorHAnsi" w:eastAsia="Calibri" w:hAnsiTheme="majorHAnsi" w:cs="Arial"/>
          <w:b/>
          <w:sz w:val="24"/>
          <w:szCs w:val="24"/>
        </w:rPr>
        <w:t xml:space="preserve">ADQUISICION DE CATETERES, GUIAS, LLAVES DE TRES VIAS y EN Y AGUJAS PARA INYECTOR, LINEAS, AGUJAS DE PUNCION, DISPOSITIVO DE COMPRESION Y INTRODUCTORES” </w:t>
      </w:r>
      <w:bookmarkEnd w:id="2"/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 xml:space="preserve"> mediante el procedimiento de </w:t>
      </w:r>
      <w:r w:rsidRPr="001F12D3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Excepción por Exclusividad</w:t>
      </w:r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>.</w:t>
      </w:r>
    </w:p>
    <w:p w14:paraId="288DED0C" w14:textId="77777777" w:rsidR="001F12D3" w:rsidRPr="001F12D3" w:rsidRDefault="001F12D3" w:rsidP="001F12D3">
      <w:pPr>
        <w:spacing w:after="0" w:line="24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 xml:space="preserve">Acta emitida, hoy lunes (22) del mes de febrero del dos mil (2021), a las 10:00AM. En la ciudad de santo domingo. </w:t>
      </w:r>
    </w:p>
    <w:p w14:paraId="67CBB096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0C42526C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6760AA3C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026FB810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2F4DF62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72A7477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2C2DD1D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8A959E1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3E9FD5A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2A9661F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  <w:r w:rsidRPr="001F12D3">
        <w:rPr>
          <w:rFonts w:asciiTheme="majorHAnsi" w:eastAsia="Calibri" w:hAnsiTheme="majorHAnsi" w:cs="Arial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AEDF8" wp14:editId="736801E1">
                <wp:simplePos x="0" y="0"/>
                <wp:positionH relativeFrom="column">
                  <wp:posOffset>1666875</wp:posOffset>
                </wp:positionH>
                <wp:positionV relativeFrom="paragraph">
                  <wp:posOffset>132715</wp:posOffset>
                </wp:positionV>
                <wp:extent cx="26098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20AAB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25pt,10.45pt" to="336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"/>
            </w:pict>
          </mc:Fallback>
        </mc:AlternateContent>
      </w:r>
    </w:p>
    <w:p w14:paraId="67BF99FC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b/>
          <w:bCs/>
          <w:sz w:val="24"/>
          <w:szCs w:val="24"/>
          <w:lang w:val="es-ES"/>
        </w:rPr>
      </w:pPr>
      <w:r w:rsidRPr="001F12D3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Dr. Félix Valdez Suero</w:t>
      </w:r>
    </w:p>
    <w:p w14:paraId="3C8359F3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  <w:r w:rsidRPr="001F12D3">
        <w:rPr>
          <w:rFonts w:asciiTheme="majorHAnsi" w:eastAsia="Calibri" w:hAnsiTheme="majorHAnsi" w:cs="Arial"/>
          <w:sz w:val="24"/>
          <w:szCs w:val="24"/>
          <w:lang w:val="es-ES"/>
        </w:rPr>
        <w:t xml:space="preserve"> Director General</w:t>
      </w:r>
    </w:p>
    <w:p w14:paraId="161E8D5B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2D2199E0" w14:textId="77777777" w:rsidR="001F12D3" w:rsidRPr="001F12D3" w:rsidRDefault="001F12D3" w:rsidP="001F12D3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bookmarkEnd w:id="0"/>
    <w:p w14:paraId="7D18FA97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4252795A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1064D54" w14:textId="77777777" w:rsidR="001F12D3" w:rsidRPr="001F12D3" w:rsidRDefault="001F12D3" w:rsidP="001F12D3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AC05DE9" w14:textId="19D19557" w:rsidR="0085529B" w:rsidRPr="001F12D3" w:rsidRDefault="0085529B" w:rsidP="00B7196B">
      <w:pPr>
        <w:tabs>
          <w:tab w:val="left" w:pos="2280"/>
        </w:tabs>
        <w:rPr>
          <w:lang w:val="es-ES"/>
        </w:rPr>
      </w:pPr>
    </w:p>
    <w:sectPr w:rsidR="0085529B" w:rsidRPr="001F12D3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3</cp:revision>
  <cp:lastPrinted>2019-03-01T11:23:00Z</cp:lastPrinted>
  <dcterms:created xsi:type="dcterms:W3CDTF">2021-03-08T14:32:00Z</dcterms:created>
  <dcterms:modified xsi:type="dcterms:W3CDTF">2021-03-08T17:35:00Z</dcterms:modified>
</cp:coreProperties>
</file>